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8"/>
        <w:gridCol w:w="222"/>
        <w:gridCol w:w="541"/>
        <w:gridCol w:w="428"/>
        <w:gridCol w:w="211"/>
        <w:gridCol w:w="170"/>
        <w:gridCol w:w="1741"/>
        <w:gridCol w:w="378"/>
        <w:gridCol w:w="172"/>
        <w:gridCol w:w="839"/>
        <w:gridCol w:w="171"/>
        <w:gridCol w:w="792"/>
        <w:gridCol w:w="1017"/>
        <w:gridCol w:w="761"/>
        <w:gridCol w:w="1575"/>
      </w:tblGrid>
      <w:tr w:rsidR="00B54007" w:rsidRPr="00332C10" w14:paraId="5E509417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7B48D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6503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Слађана М. Неогради</w:t>
            </w:r>
          </w:p>
        </w:tc>
      </w:tr>
      <w:tr w:rsidR="00B54007" w:rsidRPr="00332C10" w14:paraId="14B0C7B4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E1A16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B8EC4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B54007" w:rsidRPr="00332C10" w14:paraId="463C2AF2" w14:textId="77777777" w:rsidTr="00CD7CA6">
        <w:trPr>
          <w:trHeight w:val="4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9F757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2B23A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2021. година</w:t>
            </w:r>
          </w:p>
        </w:tc>
      </w:tr>
      <w:tr w:rsidR="00B54007" w:rsidRPr="00332C10" w14:paraId="1015A130" w14:textId="77777777" w:rsidTr="00CD7CA6">
        <w:trPr>
          <w:trHeight w:val="202"/>
        </w:trPr>
        <w:tc>
          <w:tcPr>
            <w:tcW w:w="4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85185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C195C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B54007" w:rsidRPr="00332C10" w14:paraId="1C314A2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55BD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B54007" w:rsidRPr="00332C10" w14:paraId="183F88C4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6AE75" w14:textId="77777777" w:rsidR="00B54007" w:rsidRPr="00332C10" w:rsidRDefault="00B54007" w:rsidP="00CD7CA6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F94BE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A3FD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0475D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AB53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B54007" w:rsidRPr="00332C10" w14:paraId="260D2D73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E732F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5C3D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5F86D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3CB8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57DB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B54007" w:rsidRPr="00332C10" w14:paraId="6D579496" w14:textId="77777777" w:rsidTr="00CD7CA6">
        <w:trPr>
          <w:trHeight w:val="6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553CA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C635F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CF81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банкарство, осигурање и финансије, Београд Универзитет Унион, Београд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5AC18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01BD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B54007" w:rsidRPr="00332C10" w14:paraId="1DD83B58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C3208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83A58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2002.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308DB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76697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8F10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B54007" w:rsidRPr="00332C10" w14:paraId="6941BC78" w14:textId="77777777" w:rsidTr="00CD7CA6">
        <w:trPr>
          <w:trHeight w:val="402"/>
        </w:trPr>
        <w:tc>
          <w:tcPr>
            <w:tcW w:w="1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97357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A984F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1996.</w:t>
            </w:r>
          </w:p>
        </w:tc>
        <w:tc>
          <w:tcPr>
            <w:tcW w:w="3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2086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70D7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CEC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B54007" w:rsidRPr="00332C10" w14:paraId="7CE6A7F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83930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54007" w:rsidRPr="00332C10" w14:paraId="61A986F5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7DF5E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0EB33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BB30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019E4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E0D75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6FBE0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B54007" w:rsidRPr="00332C10" w14:paraId="433713A0" w14:textId="77777777" w:rsidTr="00CD7CA6">
        <w:trPr>
          <w:trHeight w:val="2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B42E4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1EF29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1.2.25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0B29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Берзе и берзанско пословање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F20C4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8F2F7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DDFFF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54007" w:rsidRPr="00332C10" w14:paraId="27DD3027" w14:textId="77777777" w:rsidTr="00CD7CA6">
        <w:trPr>
          <w:trHeight w:val="2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8C0BC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6BD73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4.2.30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E8D63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Финансијска тржишта и ХОВ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2FA0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F1AD6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56F57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B54007" w:rsidRPr="00332C10" w14:paraId="435EEC96" w14:textId="77777777" w:rsidTr="00CD7CA6">
        <w:trPr>
          <w:trHeight w:val="402"/>
        </w:trPr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D0FF2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9B792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011БПП</w:t>
            </w:r>
          </w:p>
        </w:tc>
        <w:tc>
          <w:tcPr>
            <w:tcW w:w="2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40ADF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Берзанско и банкарско пословање </w:t>
            </w:r>
          </w:p>
        </w:tc>
        <w:tc>
          <w:tcPr>
            <w:tcW w:w="1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1D4A5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1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78A4B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13C9C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B54007" w:rsidRPr="00332C10" w14:paraId="42D1428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70E03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B54007" w:rsidRPr="00332C10" w14:paraId="5AF0C2BA" w14:textId="77777777" w:rsidTr="00CD7CA6">
        <w:trPr>
          <w:trHeight w:val="559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34E00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3EFA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b/>
                <w:bCs/>
                <w:sz w:val="18"/>
                <w:szCs w:val="18"/>
                <w:u w:color="0000FF"/>
              </w:rPr>
              <w:t>NEOGRADI, Slađana,</w:t>
            </w:r>
            <w:r w:rsidRPr="00332C10">
              <w:rPr>
                <w:rFonts w:eastAsia="sans-serif"/>
                <w:spacing w:val="3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sz w:val="18"/>
                <w:szCs w:val="18"/>
                <w:u w:color="0000FF"/>
              </w:rPr>
              <w:t>KALIČANIN Milica, ANĐ</w:t>
            </w:r>
            <w:r w:rsidRPr="00332C10">
              <w:rPr>
                <w:sz w:val="18"/>
                <w:szCs w:val="18"/>
                <w:u w:color="0000FF"/>
                <w:lang w:val="de-DE"/>
              </w:rPr>
              <w:t>ELKOVI</w:t>
            </w:r>
            <w:r w:rsidRPr="00332C10">
              <w:rPr>
                <w:sz w:val="18"/>
                <w:szCs w:val="18"/>
                <w:u w:color="0000FF"/>
              </w:rPr>
              <w:t xml:space="preserve">Ć Maja,  Digital Transformation in Stock Exchange and Banking Business, </w:t>
            </w:r>
            <w:r w:rsidRPr="00332C10">
              <w:rPr>
                <w:rFonts w:eastAsia="sans-serif"/>
                <w:spacing w:val="3"/>
                <w:sz w:val="18"/>
                <w:szCs w:val="18"/>
                <w:shd w:val="clear" w:color="auto" w:fill="FFFFFF"/>
              </w:rPr>
              <w:t>I</w:t>
            </w:r>
            <w:r w:rsidRPr="00332C10">
              <w:rPr>
                <w:sz w:val="18"/>
                <w:szCs w:val="18"/>
                <w:u w:color="0000FF"/>
              </w:rPr>
              <w:t>nternational  journal of economics and law, 2024,</w:t>
            </w:r>
            <w:r w:rsidRPr="00332C10">
              <w:rPr>
                <w:rFonts w:eastAsia="sans-serif"/>
                <w:spacing w:val="3"/>
                <w:sz w:val="18"/>
                <w:szCs w:val="18"/>
              </w:rPr>
              <w:t> </w:t>
            </w:r>
            <w:r w:rsidRPr="00332C10">
              <w:rPr>
                <w:sz w:val="18"/>
                <w:szCs w:val="18"/>
                <w:u w:color="0000FF"/>
              </w:rPr>
              <w:t xml:space="preserve">ISSN - 2683-3409.   </w:t>
            </w:r>
            <w:r w:rsidRPr="00332C10">
              <w:rPr>
                <w:sz w:val="18"/>
                <w:szCs w:val="18"/>
              </w:rPr>
              <w:t>[</w:t>
            </w:r>
            <w:r w:rsidRPr="00332C10">
              <w:rPr>
                <w:sz w:val="18"/>
                <w:szCs w:val="18"/>
                <w:u w:color="0000FF"/>
              </w:rPr>
              <w:t>COBISS.SR-ID</w:t>
            </w:r>
            <w:r w:rsidRPr="00332C10">
              <w:rPr>
                <w:color w:val="0000FF"/>
                <w:sz w:val="18"/>
                <w:szCs w:val="18"/>
                <w:u w:color="0000FF"/>
              </w:rPr>
              <w:t xml:space="preserve"> 152270089</w:t>
            </w:r>
            <w:r w:rsidRPr="00332C10">
              <w:rPr>
                <w:color w:val="000000"/>
                <w:sz w:val="18"/>
                <w:szCs w:val="18"/>
                <w:u w:color="000000"/>
              </w:rPr>
              <w:t>]</w:t>
            </w:r>
          </w:p>
        </w:tc>
      </w:tr>
      <w:tr w:rsidR="00B54007" w:rsidRPr="00332C10" w14:paraId="30951EF7" w14:textId="77777777" w:rsidTr="00CD7CA6">
        <w:trPr>
          <w:trHeight w:val="641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B4577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D5A6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  <w:u w:color="0000FF"/>
              </w:rPr>
              <w:t>Neogradi Slađana,. The use of digital banking by persons with disabilities. In: Aleksandra F, editor. XX International May Conference on Strategic Management – IMCSM24 Proceedings; 31.05.2024.; Bor, Srbija. Univerzitet u Beogradu - Tehnički fakultet u Boru, Bor; 2024. p. 56-63. doi: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10.5937/IMCSM24056N</w:t>
              </w:r>
            </w:hyperlink>
          </w:p>
        </w:tc>
      </w:tr>
      <w:tr w:rsidR="00B54007" w:rsidRPr="00332C10" w14:paraId="668B7971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1C5AA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0618" w14:textId="77777777" w:rsidR="00B54007" w:rsidRPr="00332C10" w:rsidRDefault="00B54007" w:rsidP="00CD7CA6">
            <w:pPr>
              <w:pStyle w:val="Heading3"/>
              <w:shd w:val="clear" w:color="auto" w:fill="FFFFFF"/>
              <w:spacing w:before="240" w:after="120" w:line="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</w:rPr>
              <w:t xml:space="preserve">Neogradi Slađana i Domazet Ivana,2023, Customer Relationship Management: A Key Factor in Banks’ Competitiveness in Modern Business, </w:t>
            </w:r>
            <w:hyperlink r:id="rId5" w:history="1">
              <w:r w:rsidRPr="00332C10">
                <w:rPr>
                  <w:rFonts w:ascii="Times New Roman" w:hAnsi="Times New Roman" w:cs="Times New Roman"/>
                  <w:b w:val="0"/>
                  <w:bCs w:val="0"/>
                  <w:sz w:val="18"/>
                  <w:szCs w:val="18"/>
                  <w:u w:color="0000FF"/>
                </w:rPr>
                <w:t>International Scientific Conference on Digital Transformation in Business: Challenges and New Opportunities</w:t>
              </w:r>
            </w:hyperlink>
            <w:r w:rsidRPr="00332C1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</w:rPr>
              <w:t>,</w:t>
            </w:r>
            <w:r w:rsidRPr="00332C10">
              <w:rPr>
                <w:rStyle w:val="None"/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  <w:shd w:val="clear" w:color="auto" w:fill="FFFFFF"/>
              </w:rPr>
              <w:t>Number of Papers: 39, </w:t>
            </w:r>
            <w:hyperlink r:id="rId6" w:history="1">
              <w:r w:rsidRPr="00332C10">
                <w:rPr>
                  <w:rStyle w:val="Hyperlink1"/>
                  <w:rFonts w:eastAsia="SimSun"/>
                  <w:b w:val="0"/>
                  <w:bCs w:val="0"/>
                  <w:shd w:val="clear" w:color="auto" w:fill="FFFFFF"/>
                </w:rPr>
                <w:t>https://doi.org/10.3390/proceedings2023085036</w:t>
              </w:r>
            </w:hyperlink>
            <w:r w:rsidRPr="00332C10">
              <w:rPr>
                <w:rStyle w:val="None"/>
                <w:rFonts w:ascii="Times New Roman" w:hAnsi="Times New Roman" w:cs="Times New Roman"/>
                <w:b w:val="0"/>
                <w:bCs w:val="0"/>
                <w:sz w:val="18"/>
                <w:szCs w:val="18"/>
                <w:u w:color="0000FF"/>
                <w:shd w:val="clear" w:color="auto" w:fill="FFFFFF"/>
              </w:rPr>
              <w:t>.</w:t>
            </w:r>
          </w:p>
        </w:tc>
      </w:tr>
      <w:tr w:rsidR="00B54007" w:rsidRPr="00332C10" w14:paraId="3E5058C3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EE322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50B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NEOGRADI, Slađana. Ulaganja na berzanska tržišta i primena novih tehnologija. Godišnjak Fakulteta za poslovne studije i pravo. 2023, god. 1, br. 1, str. 303-319., ilustr. ISSN 3009-2019. https://www.fpsp.edu.rs/sr/medunarodne-naucne-konferencije. [COBISS.SR-ID 122902281]</w:t>
            </w:r>
          </w:p>
        </w:tc>
      </w:tr>
      <w:tr w:rsidR="00B54007" w:rsidRPr="00332C10" w14:paraId="7E05CD09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A0F1A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1F4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NEOGRADI, Slađana,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VUJIČIĆ, Slađana, PANTOVIĆ, Vladan. Kreditna analiza na bazi parametara u evropskom bankarstvu. Megatrend revija : međunarodni časopis za primenjenu ekonomiju. 2022, god. 19, br. 3, str. 227-241, tabele. ISSN 1820-3159. https://megatrend.edu.rs/wp-content/uploads/2023/09/revija-3-2022-za-site.pdf, DOI: 10.5937/MegRev2203227N. [COBISS.SR-ID 119803145]</w:t>
            </w:r>
          </w:p>
        </w:tc>
      </w:tr>
      <w:tr w:rsidR="00B54007" w:rsidRPr="00332C10" w14:paraId="0E37EB72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7DCF6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AB9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NEOGRADI, Slađ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it-IT"/>
              </w:rPr>
              <w:t>ana.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Integracija digitalnih komunikacija u funkciji unapređenja tržišne pozicije banke : monografija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Beograd: Univerzitet „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 xml:space="preserve">Union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– Nikola Tesla“, Fakultet za poslovne studije i pravo, 2022. 144 str., graf. prikazi, tabele. ISBN 978-86-6102-072-8. [COBISS.SR-ID </w:t>
            </w:r>
            <w:hyperlink r:id="rId7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63485961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B54007" w:rsidRPr="00332C10" w14:paraId="2146194C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0263F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EA5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NEOGRADI, Slađ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it-IT"/>
              </w:rPr>
              <w:t xml:space="preserve">ana.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Digital Sales Channels and Realization of Bank's KPI Targets. U: DOMAZET, Ivana (ur.), ZUBOVIĆ, Jovan (ur.). Business and Applied Economics : book of abstracts. Beograd: Institute of Economic Sciences, 2018. Str. 35-38. ISBN 978-86-89465-42-6. [COBISS.SR-ID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 46856713]</w:t>
            </w:r>
          </w:p>
        </w:tc>
      </w:tr>
      <w:tr w:rsidR="00B54007" w:rsidRPr="00332C10" w14:paraId="770A9323" w14:textId="77777777" w:rsidTr="00CD7CA6">
        <w:trPr>
          <w:trHeight w:val="8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53E98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19B9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DOMAZET, Ivana,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NEOGRADI, Slađana.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CRM - A Factor of Banks' Competitiveness in Modern Business. U: GRUBIŠIĆ, Zoran (ur.), et al. Global economic trends - challenges and opportunities : book of abstracts. Belgrade: Belgrade Banking Academy, Faculty of Banking, Insurance and Finance, 2021. Str. 19-22. ISBN 978-86-7852-066-2. [COBISS.SR-ID 51962889]</w:t>
            </w:r>
          </w:p>
        </w:tc>
      </w:tr>
      <w:tr w:rsidR="00B54007" w:rsidRPr="00332C10" w14:paraId="76675B35" w14:textId="77777777" w:rsidTr="00CD7CA6">
        <w:trPr>
          <w:trHeight w:val="4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BAA1C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9F2E1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NEOGRADI, Slađ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it-IT"/>
              </w:rPr>
              <w:t>ana.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Ulaganja na berzanska tržišta i primena novih tehnologija.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Godišnjak Fakulteta za poslovne studije i pravo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2023, god. 1, br. 1, str. 303-319., ilustr. ISSN 3009-2019. [COBISS.SR-ID </w:t>
            </w:r>
            <w:hyperlink r:id="rId8" w:history="1">
              <w:r w:rsidRPr="00332C10">
                <w:rPr>
                  <w:rFonts w:ascii="Times New Roman" w:hAnsi="Times New Roman" w:cs="Times New Roman"/>
                  <w:color w:val="0432FF"/>
                  <w:sz w:val="18"/>
                  <w:szCs w:val="18"/>
                </w:rPr>
                <w:t>122902281</w:t>
              </w:r>
            </w:hyperlink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]</w:t>
            </w:r>
          </w:p>
        </w:tc>
      </w:tr>
      <w:tr w:rsidR="00B54007" w:rsidRPr="00332C10" w14:paraId="38F8ADB6" w14:textId="77777777" w:rsidTr="00CD7CA6">
        <w:trPr>
          <w:trHeight w:val="10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2E64E" w14:textId="77777777" w:rsidR="00B54007" w:rsidRPr="00332C10" w:rsidRDefault="00B5400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2776" w14:textId="77777777" w:rsidR="00B54007" w:rsidRPr="00332C10" w:rsidRDefault="00B54007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NEOGRADI, Slađ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Modeli za procenu i upravljanje kreditnim rizikom.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Ekonomski signali : poslovni magazin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2014, vol. 9, br. 1, str. 15-34. ISSN 1452-4457.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http://scindeks.ceon.rs/journalDetails.aspx?issn=1452-4457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https://scindeks.ceon.rs/article.aspx?query=ISSID%26and%2612008&amp;page=1&amp;sort=8&amp;stype=0&amp;backurl=%2fissue.aspx%3fissue%3d12008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1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  <w:lang w:val="it-IT"/>
                </w:rPr>
                <w:t>10.5937/ekonsig1401015N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2" w:history="1">
              <w:r w:rsidRPr="00332C10">
                <w:rPr>
                  <w:rStyle w:val="Hyperlink2"/>
                  <w:rFonts w:ascii="Times New Roman" w:hAnsi="Times New Roman" w:cs="Times New Roman"/>
                  <w:color w:val="156BFF"/>
                  <w:sz w:val="18"/>
                  <w:szCs w:val="18"/>
                  <w:shd w:val="clear" w:color="auto" w:fill="FFFFFF"/>
                </w:rPr>
                <w:t>208796172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B54007" w:rsidRPr="00332C10" w14:paraId="51C415EA" w14:textId="77777777" w:rsidTr="00CD7CA6">
        <w:trPr>
          <w:trHeight w:val="60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D02C6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90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2FBC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NEOGRADI, Slađana.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Integracija digitalnih komunikacija u funkciji unapređenja tržišne pozicije banke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fr-FR"/>
              </w:rPr>
              <w:t xml:space="preserve"> :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monografija. Beograd: Univerzitet „Union – Nikola Tesla“, Fakultet za poslovne studije i pravo, 2022. 144 str., graf. prikazi, tabele. ISBN 978-86-6102-072-8. [COBISS.SR-ID 63485961]</w:t>
            </w:r>
          </w:p>
        </w:tc>
      </w:tr>
      <w:tr w:rsidR="00B54007" w:rsidRPr="00332C10" w14:paraId="39A4570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98AF2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54007" w:rsidRPr="00332C10" w14:paraId="61F9B16E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C9890" w14:textId="77777777" w:rsidR="00B54007" w:rsidRPr="00D01FEC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D01FEC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Укупан број цитата 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5BC68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 56</w:t>
            </w:r>
          </w:p>
        </w:tc>
      </w:tr>
      <w:tr w:rsidR="00B54007" w:rsidRPr="00332C10" w14:paraId="32248221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8A606" w14:textId="77777777" w:rsidR="00B54007" w:rsidRPr="00D01FEC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01FEC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D01FEC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D01FEC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D01FEC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D01FEC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5FE96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Ерих +: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3</w:t>
            </w:r>
          </w:p>
        </w:tc>
      </w:tr>
      <w:tr w:rsidR="00B54007" w:rsidRPr="00332C10" w14:paraId="5A7EC4E8" w14:textId="77777777" w:rsidTr="00CD7CA6">
        <w:trPr>
          <w:trHeight w:val="202"/>
        </w:trPr>
        <w:tc>
          <w:tcPr>
            <w:tcW w:w="38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10A53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5DFED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C75C4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B54007" w:rsidRPr="00332C10" w14:paraId="5549E337" w14:textId="77777777" w:rsidTr="00CD7CA6">
        <w:trPr>
          <w:trHeight w:val="202"/>
        </w:trPr>
        <w:tc>
          <w:tcPr>
            <w:tcW w:w="1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4D6EA" w14:textId="77777777" w:rsidR="00B54007" w:rsidRPr="00332C10" w:rsidRDefault="00B5400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61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5B8A7" w14:textId="77777777" w:rsidR="00B54007" w:rsidRPr="00332C10" w:rsidRDefault="00B54007" w:rsidP="00CD7CA6">
            <w:pPr>
              <w:rPr>
                <w:sz w:val="18"/>
                <w:szCs w:val="18"/>
              </w:rPr>
            </w:pPr>
          </w:p>
        </w:tc>
      </w:tr>
      <w:tr w:rsidR="00B54007" w:rsidRPr="00332C10" w14:paraId="75B70A7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E9B43" w14:textId="77777777" w:rsidR="00B54007" w:rsidRPr="00332C10" w:rsidRDefault="00B54007" w:rsidP="00CD7CA6">
            <w:pPr>
              <w:rPr>
                <w:sz w:val="18"/>
                <w:szCs w:val="18"/>
              </w:rPr>
            </w:pPr>
          </w:p>
        </w:tc>
      </w:tr>
    </w:tbl>
    <w:p w14:paraId="53A6E91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C28"/>
    <w:rsid w:val="000D1F81"/>
    <w:rsid w:val="000D3D1E"/>
    <w:rsid w:val="00482C28"/>
    <w:rsid w:val="00A36B3B"/>
    <w:rsid w:val="00B5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300592-763F-4911-938E-39300621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400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Heading3">
    <w:name w:val="heading 3"/>
    <w:next w:val="Normal"/>
    <w:link w:val="Heading3Char"/>
    <w:rsid w:val="00B54007"/>
    <w:pPr>
      <w:pBdr>
        <w:top w:val="nil"/>
        <w:left w:val="nil"/>
        <w:bottom w:val="nil"/>
        <w:right w:val="nil"/>
        <w:between w:val="nil"/>
        <w:bar w:val="nil"/>
      </w:pBdr>
      <w:spacing w:line="264" w:lineRule="auto"/>
      <w:ind w:firstLine="0"/>
      <w:outlineLvl w:val="2"/>
    </w:pPr>
    <w:rPr>
      <w:rFonts w:ascii="SimSun" w:eastAsia="SimSun" w:hAnsi="SimSun" w:cs="SimSun"/>
      <w:b/>
      <w:bCs/>
      <w:color w:val="000000"/>
      <w:kern w:val="0"/>
      <w:sz w:val="27"/>
      <w:szCs w:val="27"/>
      <w:u w:color="000000"/>
      <w:bdr w:val="nil"/>
      <w:lang w:eastAsia="sr-Latn-R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54007"/>
    <w:rPr>
      <w:rFonts w:ascii="SimSun" w:eastAsia="SimSun" w:hAnsi="SimSun" w:cs="SimSun"/>
      <w:b/>
      <w:bCs/>
      <w:color w:val="000000"/>
      <w:kern w:val="0"/>
      <w:sz w:val="27"/>
      <w:szCs w:val="27"/>
      <w:u w:color="000000"/>
      <w:bdr w:val="nil"/>
      <w:lang w:eastAsia="sr-Latn-RS"/>
      <w14:ligatures w14:val="none"/>
    </w:rPr>
  </w:style>
  <w:style w:type="character" w:customStyle="1" w:styleId="None">
    <w:name w:val="None"/>
    <w:rsid w:val="00B54007"/>
  </w:style>
  <w:style w:type="character" w:customStyle="1" w:styleId="Hyperlink0">
    <w:name w:val="Hyperlink.0"/>
    <w:basedOn w:val="None"/>
    <w:rsid w:val="00B54007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B54007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B54007"/>
    <w:rPr>
      <w:color w:val="0432FF"/>
      <w:u w:val="single"/>
      <w:lang w:val="en-US"/>
    </w:rPr>
  </w:style>
  <w:style w:type="paragraph" w:customStyle="1" w:styleId="Default">
    <w:name w:val="Default"/>
    <w:rsid w:val="00B5400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B5400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B54007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2290228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63485961" TargetMode="External"/><Relationship Id="rId12" Type="http://schemas.openxmlformats.org/officeDocument/2006/relationships/hyperlink" Target="https://plus.cobiss.net/cobiss/sr/sr_Latn/bib/20879617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3390/proceedings2023085036" TargetMode="External"/><Relationship Id="rId11" Type="http://schemas.openxmlformats.org/officeDocument/2006/relationships/hyperlink" Target="https://dx.doi.org/10.5937/ekonsig1401015N" TargetMode="External"/><Relationship Id="rId5" Type="http://schemas.openxmlformats.org/officeDocument/2006/relationships/hyperlink" Target="https://iscdt.au.edu.kw/iscdt" TargetMode="External"/><Relationship Id="rId10" Type="http://schemas.openxmlformats.org/officeDocument/2006/relationships/hyperlink" Target="https://scindeks.ceon.rs/article.aspx?query=ISSID%26and%2612008&amp;page=1&amp;sort=8&amp;stype=0&amp;backurl=%2fissue.aspx%3fissue%3d12008" TargetMode="External"/><Relationship Id="rId4" Type="http://schemas.openxmlformats.org/officeDocument/2006/relationships/hyperlink" Target="https://doi.org/10.5937/IMCSM24056N" TargetMode="External"/><Relationship Id="rId9" Type="http://schemas.openxmlformats.org/officeDocument/2006/relationships/hyperlink" Target="http://scindeks.ceon.rs/journalDetails.aspx?issn=1452-44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2024-10-25T18:55:00Z</dcterms:created>
  <dcterms:modified xsi:type="dcterms:W3CDTF">2024-10-25T18:55:00Z</dcterms:modified>
</cp:coreProperties>
</file>